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94" w:rsidRPr="003F7967" w:rsidRDefault="00A017D1">
      <w:pPr>
        <w:rPr>
          <w:b/>
        </w:rPr>
      </w:pPr>
      <w:r w:rsidRPr="003F7967">
        <w:rPr>
          <w:b/>
        </w:rPr>
        <w:t>VGP: Explanation for difference in audited financial statements</w:t>
      </w:r>
      <w:r w:rsidR="006F135F">
        <w:rPr>
          <w:b/>
        </w:rPr>
        <w:t xml:space="preserve"> of 2016</w:t>
      </w:r>
      <w:r w:rsidRPr="003F7967">
        <w:rPr>
          <w:b/>
        </w:rPr>
        <w:t xml:space="preserve"> year on year</w:t>
      </w:r>
    </w:p>
    <w:p w:rsidR="00A017D1" w:rsidRDefault="00A017D1" w:rsidP="00A017D1">
      <w:r>
        <w:t xml:space="preserve">On 13 Mar 2017, </w:t>
      </w:r>
      <w:r w:rsidRPr="004513A9">
        <w:t xml:space="preserve">The </w:t>
      </w:r>
      <w:proofErr w:type="spellStart"/>
      <w:r w:rsidRPr="004513A9">
        <w:t>Vegetexco</w:t>
      </w:r>
      <w:proofErr w:type="spellEnd"/>
      <w:r w:rsidRPr="004513A9">
        <w:t xml:space="preserve"> Port JSC</w:t>
      </w:r>
      <w:r>
        <w:t xml:space="preserve"> explained for difference in audited financial statement of 2016 year on year as follows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2573"/>
        <w:gridCol w:w="2337"/>
        <w:gridCol w:w="2338"/>
        <w:gridCol w:w="2338"/>
      </w:tblGrid>
      <w:tr w:rsidR="00A017D1" w:rsidTr="004F418D">
        <w:tc>
          <w:tcPr>
            <w:tcW w:w="2573" w:type="dxa"/>
          </w:tcPr>
          <w:p w:rsidR="00A017D1" w:rsidRDefault="00A017D1" w:rsidP="00BF0344">
            <w:r>
              <w:t>Contents</w:t>
            </w:r>
          </w:p>
        </w:tc>
        <w:tc>
          <w:tcPr>
            <w:tcW w:w="2337" w:type="dxa"/>
          </w:tcPr>
          <w:p w:rsidR="00A017D1" w:rsidRDefault="00A017D1" w:rsidP="00BF0344">
            <w:r>
              <w:t>2016</w:t>
            </w:r>
          </w:p>
        </w:tc>
        <w:tc>
          <w:tcPr>
            <w:tcW w:w="2338" w:type="dxa"/>
          </w:tcPr>
          <w:p w:rsidR="00A017D1" w:rsidRDefault="00A017D1" w:rsidP="00BF0344">
            <w:r>
              <w:t>2015</w:t>
            </w:r>
          </w:p>
        </w:tc>
        <w:tc>
          <w:tcPr>
            <w:tcW w:w="2338" w:type="dxa"/>
          </w:tcPr>
          <w:p w:rsidR="00A017D1" w:rsidRDefault="00A017D1" w:rsidP="00BF0344">
            <w:r>
              <w:t>Difference</w:t>
            </w:r>
          </w:p>
        </w:tc>
      </w:tr>
      <w:tr w:rsidR="00A017D1" w:rsidTr="004F418D">
        <w:tc>
          <w:tcPr>
            <w:tcW w:w="2573" w:type="dxa"/>
          </w:tcPr>
          <w:p w:rsidR="00A017D1" w:rsidRDefault="00A017D1" w:rsidP="00BF0344">
            <w:r>
              <w:t>-Profit from merchandise and services</w:t>
            </w:r>
          </w:p>
        </w:tc>
        <w:tc>
          <w:tcPr>
            <w:tcW w:w="2337" w:type="dxa"/>
          </w:tcPr>
          <w:p w:rsidR="00A017D1" w:rsidRDefault="00A017D1" w:rsidP="004F418D">
            <w:pPr>
              <w:jc w:val="center"/>
            </w:pPr>
            <w:r>
              <w:t>5,233,243,157</w:t>
            </w:r>
          </w:p>
        </w:tc>
        <w:tc>
          <w:tcPr>
            <w:tcW w:w="2338" w:type="dxa"/>
          </w:tcPr>
          <w:p w:rsidR="00A017D1" w:rsidRDefault="00A017D1" w:rsidP="004F418D">
            <w:pPr>
              <w:jc w:val="center"/>
            </w:pPr>
            <w:r>
              <w:t>51,730,529,068</w:t>
            </w:r>
          </w:p>
        </w:tc>
        <w:tc>
          <w:tcPr>
            <w:tcW w:w="2338" w:type="dxa"/>
          </w:tcPr>
          <w:p w:rsidR="00A017D1" w:rsidRDefault="00A017D1" w:rsidP="004F418D">
            <w:pPr>
              <w:jc w:val="center"/>
            </w:pPr>
            <w:r>
              <w:t>-46,497,285,911</w:t>
            </w:r>
          </w:p>
        </w:tc>
      </w:tr>
      <w:tr w:rsidR="00A017D1" w:rsidTr="004F418D">
        <w:tc>
          <w:tcPr>
            <w:tcW w:w="2573" w:type="dxa"/>
          </w:tcPr>
          <w:p w:rsidR="00A017D1" w:rsidRDefault="00A017D1" w:rsidP="00BF0344">
            <w:r>
              <w:t>Profit from financial activities</w:t>
            </w:r>
          </w:p>
        </w:tc>
        <w:tc>
          <w:tcPr>
            <w:tcW w:w="2337" w:type="dxa"/>
          </w:tcPr>
          <w:p w:rsidR="00A017D1" w:rsidRDefault="00A017D1" w:rsidP="004F418D">
            <w:pPr>
              <w:jc w:val="center"/>
            </w:pPr>
            <w:r>
              <w:t>4,220,142,903</w:t>
            </w:r>
          </w:p>
        </w:tc>
        <w:tc>
          <w:tcPr>
            <w:tcW w:w="2338" w:type="dxa"/>
          </w:tcPr>
          <w:p w:rsidR="00A017D1" w:rsidRDefault="00A017D1" w:rsidP="004F418D">
            <w:pPr>
              <w:jc w:val="center"/>
            </w:pPr>
            <w:r>
              <w:t>1,918,438,572</w:t>
            </w:r>
          </w:p>
        </w:tc>
        <w:tc>
          <w:tcPr>
            <w:tcW w:w="2338" w:type="dxa"/>
          </w:tcPr>
          <w:p w:rsidR="00A017D1" w:rsidRDefault="00A017D1" w:rsidP="004F418D">
            <w:pPr>
              <w:jc w:val="center"/>
            </w:pPr>
            <w:r>
              <w:t>2,301,704,331</w:t>
            </w:r>
          </w:p>
        </w:tc>
      </w:tr>
      <w:tr w:rsidR="00A017D1" w:rsidTr="004F418D">
        <w:tc>
          <w:tcPr>
            <w:tcW w:w="2573" w:type="dxa"/>
          </w:tcPr>
          <w:p w:rsidR="00A017D1" w:rsidRDefault="00A017D1" w:rsidP="00BF0344">
            <w:r>
              <w:t>Other profit</w:t>
            </w:r>
          </w:p>
        </w:tc>
        <w:tc>
          <w:tcPr>
            <w:tcW w:w="2337" w:type="dxa"/>
          </w:tcPr>
          <w:p w:rsidR="00A017D1" w:rsidRDefault="00A017D1" w:rsidP="004F418D">
            <w:pPr>
              <w:jc w:val="center"/>
            </w:pPr>
            <w:r>
              <w:t>9,201,668,531</w:t>
            </w:r>
          </w:p>
        </w:tc>
        <w:tc>
          <w:tcPr>
            <w:tcW w:w="2338" w:type="dxa"/>
          </w:tcPr>
          <w:p w:rsidR="00A017D1" w:rsidRDefault="00A017D1" w:rsidP="004F418D">
            <w:pPr>
              <w:jc w:val="center"/>
            </w:pPr>
            <w:r>
              <w:t>(945,654,970)</w:t>
            </w:r>
          </w:p>
        </w:tc>
        <w:tc>
          <w:tcPr>
            <w:tcW w:w="2338" w:type="dxa"/>
          </w:tcPr>
          <w:p w:rsidR="00A017D1" w:rsidRDefault="00A017D1" w:rsidP="004F418D">
            <w:pPr>
              <w:jc w:val="center"/>
            </w:pPr>
            <w:r>
              <w:t>10,147,323,501</w:t>
            </w:r>
          </w:p>
        </w:tc>
      </w:tr>
      <w:tr w:rsidR="00A017D1" w:rsidTr="004F418D">
        <w:tc>
          <w:tcPr>
            <w:tcW w:w="2573" w:type="dxa"/>
          </w:tcPr>
          <w:p w:rsidR="00A017D1" w:rsidRDefault="00A017D1" w:rsidP="00BF0344">
            <w:r>
              <w:t>Total profit before tax</w:t>
            </w:r>
          </w:p>
        </w:tc>
        <w:tc>
          <w:tcPr>
            <w:tcW w:w="2337" w:type="dxa"/>
          </w:tcPr>
          <w:p w:rsidR="00A017D1" w:rsidRDefault="00A017D1" w:rsidP="004F418D">
            <w:pPr>
              <w:jc w:val="center"/>
            </w:pPr>
            <w:r>
              <w:t>18,655,054,591</w:t>
            </w:r>
          </w:p>
        </w:tc>
        <w:tc>
          <w:tcPr>
            <w:tcW w:w="2338" w:type="dxa"/>
          </w:tcPr>
          <w:p w:rsidR="00A017D1" w:rsidRDefault="00A017D1" w:rsidP="004F418D">
            <w:pPr>
              <w:jc w:val="center"/>
            </w:pPr>
            <w:r>
              <w:t>52,703,312,670</w:t>
            </w:r>
          </w:p>
        </w:tc>
        <w:tc>
          <w:tcPr>
            <w:tcW w:w="2338" w:type="dxa"/>
          </w:tcPr>
          <w:p w:rsidR="00A017D1" w:rsidRDefault="00A017D1" w:rsidP="004F418D">
            <w:pPr>
              <w:jc w:val="center"/>
            </w:pPr>
            <w:r>
              <w:t>-34.048.258.079</w:t>
            </w:r>
          </w:p>
        </w:tc>
      </w:tr>
      <w:tr w:rsidR="00A017D1" w:rsidTr="004F418D">
        <w:tc>
          <w:tcPr>
            <w:tcW w:w="2573" w:type="dxa"/>
          </w:tcPr>
          <w:p w:rsidR="00A017D1" w:rsidRDefault="00A017D1" w:rsidP="00BF0344">
            <w:r>
              <w:t>Tax expenses</w:t>
            </w:r>
          </w:p>
        </w:tc>
        <w:tc>
          <w:tcPr>
            <w:tcW w:w="2337" w:type="dxa"/>
          </w:tcPr>
          <w:p w:rsidR="00A017D1" w:rsidRDefault="00A017D1" w:rsidP="004F418D">
            <w:pPr>
              <w:jc w:val="center"/>
            </w:pPr>
            <w:r>
              <w:t>3,757,615,600</w:t>
            </w:r>
          </w:p>
        </w:tc>
        <w:tc>
          <w:tcPr>
            <w:tcW w:w="2338" w:type="dxa"/>
          </w:tcPr>
          <w:p w:rsidR="00A017D1" w:rsidRDefault="00A017D1" w:rsidP="004F418D">
            <w:pPr>
              <w:jc w:val="center"/>
            </w:pPr>
            <w:r>
              <w:t>14,899,133,277</w:t>
            </w:r>
          </w:p>
        </w:tc>
        <w:tc>
          <w:tcPr>
            <w:tcW w:w="2338" w:type="dxa"/>
          </w:tcPr>
          <w:p w:rsidR="00A017D1" w:rsidRDefault="00A017D1" w:rsidP="004F418D">
            <w:pPr>
              <w:jc w:val="center"/>
            </w:pPr>
            <w:r>
              <w:t>-11,141,517,677</w:t>
            </w:r>
          </w:p>
        </w:tc>
      </w:tr>
      <w:tr w:rsidR="00A017D1" w:rsidTr="004F418D">
        <w:tc>
          <w:tcPr>
            <w:tcW w:w="2573" w:type="dxa"/>
          </w:tcPr>
          <w:p w:rsidR="00A017D1" w:rsidRDefault="00A017D1" w:rsidP="00BF0344">
            <w:r>
              <w:t>Profit  after tax</w:t>
            </w:r>
          </w:p>
        </w:tc>
        <w:tc>
          <w:tcPr>
            <w:tcW w:w="2337" w:type="dxa"/>
          </w:tcPr>
          <w:p w:rsidR="00A017D1" w:rsidRDefault="00A017D1" w:rsidP="004F418D">
            <w:pPr>
              <w:jc w:val="center"/>
            </w:pPr>
            <w:r>
              <w:t>14,</w:t>
            </w:r>
            <w:r w:rsidR="004F418D">
              <w:t>897</w:t>
            </w:r>
            <w:r>
              <w:t>,438,991</w:t>
            </w:r>
          </w:p>
        </w:tc>
        <w:tc>
          <w:tcPr>
            <w:tcW w:w="2338" w:type="dxa"/>
          </w:tcPr>
          <w:p w:rsidR="00A017D1" w:rsidRDefault="00A017D1" w:rsidP="004F418D">
            <w:pPr>
              <w:jc w:val="center"/>
            </w:pPr>
            <w:r>
              <w:t>37,804,179,393</w:t>
            </w:r>
          </w:p>
        </w:tc>
        <w:tc>
          <w:tcPr>
            <w:tcW w:w="2338" w:type="dxa"/>
          </w:tcPr>
          <w:p w:rsidR="00A017D1" w:rsidRDefault="00A017D1" w:rsidP="004F418D">
            <w:pPr>
              <w:jc w:val="center"/>
            </w:pPr>
            <w:r>
              <w:t>-22,906,740,402</w:t>
            </w:r>
          </w:p>
        </w:tc>
      </w:tr>
    </w:tbl>
    <w:p w:rsidR="00A017D1" w:rsidRDefault="00A017D1" w:rsidP="00A017D1"/>
    <w:p w:rsidR="00A017D1" w:rsidRDefault="00206359">
      <w:r>
        <w:t xml:space="preserve">Profit after tax of 2016 decreased by 60.6% compared to </w:t>
      </w:r>
      <w:r w:rsidR="00802568">
        <w:t>the same period last year</w:t>
      </w:r>
      <w:r w:rsidR="003F7967">
        <w:t xml:space="preserve"> due to the following reasons:</w:t>
      </w:r>
    </w:p>
    <w:p w:rsidR="003F7967" w:rsidRDefault="003F7967" w:rsidP="003F7967">
      <w:pPr>
        <w:pStyle w:val="ListParagraph"/>
        <w:numPr>
          <w:ilvl w:val="0"/>
          <w:numId w:val="1"/>
        </w:numPr>
      </w:pPr>
      <w:r>
        <w:t xml:space="preserve"> Profit from merchandise and services decreased because the inc</w:t>
      </w:r>
      <w:r w:rsidR="004F418D">
        <w:t>ome from transferring land use rights</w:t>
      </w:r>
      <w:bookmarkStart w:id="0" w:name="_GoBack"/>
      <w:bookmarkEnd w:id="0"/>
      <w:r>
        <w:t xml:space="preserve"> of a lot in Tan </w:t>
      </w:r>
      <w:proofErr w:type="spellStart"/>
      <w:r>
        <w:t>Thuan</w:t>
      </w:r>
      <w:proofErr w:type="spellEnd"/>
      <w:r>
        <w:t xml:space="preserve"> Dong, District 7 incurred last year.</w:t>
      </w:r>
    </w:p>
    <w:p w:rsidR="003F7967" w:rsidRDefault="003F7967" w:rsidP="003F7967">
      <w:pPr>
        <w:pStyle w:val="ListParagraph"/>
        <w:numPr>
          <w:ilvl w:val="0"/>
          <w:numId w:val="1"/>
        </w:numPr>
      </w:pPr>
      <w:r>
        <w:t>Financial income target increased compared to last year</w:t>
      </w:r>
    </w:p>
    <w:p w:rsidR="003F7967" w:rsidRDefault="003F7967" w:rsidP="003F7967">
      <w:pPr>
        <w:pStyle w:val="ListParagraph"/>
        <w:numPr>
          <w:ilvl w:val="0"/>
          <w:numId w:val="1"/>
        </w:numPr>
      </w:pPr>
      <w:r>
        <w:t>Total profit after tax re</w:t>
      </w:r>
      <w:r w:rsidR="004F418D">
        <w:t>ach only 39.4% of that of last</w:t>
      </w:r>
      <w:r>
        <w:t xml:space="preserve"> year.</w:t>
      </w:r>
    </w:p>
    <w:p w:rsidR="003F7967" w:rsidRDefault="003F7967" w:rsidP="003F7967">
      <w:pPr>
        <w:pStyle w:val="ListParagraph"/>
      </w:pPr>
      <w:r>
        <w:t xml:space="preserve"> </w:t>
      </w:r>
    </w:p>
    <w:sectPr w:rsidR="003F7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23C6"/>
    <w:multiLevelType w:val="hybridMultilevel"/>
    <w:tmpl w:val="522A7A62"/>
    <w:lvl w:ilvl="0" w:tplc="98B840E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D1"/>
    <w:rsid w:val="00206359"/>
    <w:rsid w:val="003F7967"/>
    <w:rsid w:val="004F418D"/>
    <w:rsid w:val="006F135F"/>
    <w:rsid w:val="00802568"/>
    <w:rsid w:val="008C0394"/>
    <w:rsid w:val="00A0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3B96D"/>
  <w15:chartTrackingRefBased/>
  <w15:docId w15:val="{45971A6E-64CB-4FC1-867C-1555C8BC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Toan Nguyen Huy</cp:lastModifiedBy>
  <cp:revision>3</cp:revision>
  <dcterms:created xsi:type="dcterms:W3CDTF">2017-03-15T02:54:00Z</dcterms:created>
  <dcterms:modified xsi:type="dcterms:W3CDTF">2017-03-15T10:46:00Z</dcterms:modified>
</cp:coreProperties>
</file>